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B51" w:rsidRDefault="00974450" w:rsidP="00E13B51">
      <w:pPr>
        <w:jc w:val="center"/>
        <w:rPr>
          <w:rFonts w:ascii="方正小标宋_GBK" w:eastAsia="方正小标宋_GBK" w:hAnsi="方正小标宋_GBK" w:cs="方正小标宋_GBK"/>
          <w:bCs/>
          <w:sz w:val="28"/>
          <w:szCs w:val="28"/>
        </w:rPr>
      </w:pPr>
      <w:r>
        <w:rPr>
          <w:rFonts w:ascii="方正小标宋_GBK" w:eastAsia="方正小标宋_GBK" w:hAnsi="方正小标宋_GBK" w:cs="方正小标宋_GBK" w:hint="eastAsia"/>
          <w:bCs/>
          <w:sz w:val="28"/>
          <w:szCs w:val="28"/>
        </w:rPr>
        <w:t>中山大学地理科学与规划学院班主任</w:t>
      </w:r>
      <w:bookmarkStart w:id="0" w:name="_GoBack"/>
      <w:bookmarkEnd w:id="0"/>
      <w:r w:rsidR="00E13B51">
        <w:rPr>
          <w:rFonts w:ascii="方正小标宋_GBK" w:eastAsia="方正小标宋_GBK" w:hAnsi="方正小标宋_GBK" w:cs="方正小标宋_GBK" w:hint="eastAsia"/>
          <w:bCs/>
          <w:sz w:val="28"/>
          <w:szCs w:val="28"/>
        </w:rPr>
        <w:t>考评表（学生评价）</w:t>
      </w:r>
    </w:p>
    <w:p w:rsidR="00E13B51" w:rsidRDefault="00E13B51" w:rsidP="00E13B51">
      <w:pPr>
        <w:rPr>
          <w:rFonts w:ascii="宋体" w:hAnsi="宋体" w:cs="Times New Roman"/>
          <w:sz w:val="24"/>
          <w:szCs w:val="24"/>
        </w:rPr>
      </w:pPr>
    </w:p>
    <w:p w:rsidR="00E13B51" w:rsidRDefault="00E13B51" w:rsidP="00E13B51">
      <w:pPr>
        <w:spacing w:line="360" w:lineRule="auto"/>
        <w:ind w:firstLineChars="800" w:firstLine="19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班级：                             班主任：</w:t>
      </w:r>
    </w:p>
    <w:tbl>
      <w:tblPr>
        <w:tblW w:w="8860" w:type="dxa"/>
        <w:jc w:val="center"/>
        <w:tblLayout w:type="fixed"/>
        <w:tblLook w:val="0000" w:firstRow="0" w:lastRow="0" w:firstColumn="0" w:lastColumn="0" w:noHBand="0" w:noVBand="0"/>
      </w:tblPr>
      <w:tblGrid>
        <w:gridCol w:w="1274"/>
        <w:gridCol w:w="6506"/>
        <w:gridCol w:w="1080"/>
      </w:tblGrid>
      <w:tr w:rsidR="00E13B51" w:rsidTr="008665AF">
        <w:trPr>
          <w:trHeight w:val="28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评分指标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综合</w:t>
            </w:r>
          </w:p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评分</w:t>
            </w:r>
          </w:p>
        </w:tc>
      </w:tr>
      <w:tr w:rsidR="00E13B51" w:rsidTr="008665AF">
        <w:trPr>
          <w:trHeight w:val="285"/>
          <w:jc w:val="center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思想引领（30分）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围绕立德树人根本任务，潜心教书育人，关爱学生，关心成长成才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13B51" w:rsidTr="008665AF">
        <w:trPr>
          <w:trHeight w:val="1140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通过组织主题班会或主题教育活动等，开展理想信念教育，培育和践行社会主义核心价值观，指导开展学生马克思主义学习小组及学生马克思主义自主学习活动，引导学生树牢“四个意识”，坚定“四个自信”，坚决做到“两个维护”，听党话跟党走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全面了解学生思想动态，开展心理健康教育和网络行为规范教育等，引导学生树立正确人生观、价值观和世界观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每学年至少1次采用讲党课、团课等形式参加所在班级的主题班会或者主题教育活动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285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每学年与同学进行至少1次谈心谈话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班级建设（2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指导开展班级建设工作，增强班级凝聚力，营造积极向上的班级文化氛围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13B51" w:rsidTr="008665AF">
        <w:trPr>
          <w:trHeight w:val="285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做好学生骨干的遴选、培养和激励工作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指导学生奋发学习、刻苦钻研、追求卓越，培育学生团结奋进的精神和集体主义观念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每学期至少召开1次班级学生骨干工作会议，对班级工作进行总结并讨论制定班级的学期工作计划，指导学生骨干做好班级建设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学风建设（2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引导学生树立正确的学习观念，指导学生根据不同阶段的特点明确学习目标、端正学习态度，营造优良班风学风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13B51" w:rsidTr="008665AF">
        <w:trPr>
          <w:trHeight w:val="855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建立健全朋辈互助工作体系，充分发挥学生骨干在朋辈互助中的重要作用，推动学生自我教育、自我管理、自我服务、自我监督，形成互帮互助互学的有效工作机制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推动“五育并举”，深化“五个融合”，引导学生增强社会责任感，实现德智体美劳全面发展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每学年针对班级实际情况，至少开展1次学风建设的主题班会或者主题教育活动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学业发展（20分）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教育引导学生做好学业规划，增强学生的专业认同，激发学生的学习热情，推动学生升学深造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开展导学、促学、奖学、助学工作，引导学生聚焦学习、崇尚学术，提升学业优良率。做好学业困难学生的帮扶，降低挂科率。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营造浓厚的学术科研氛围，推动学生参与课题研究和各类学科竞赛活动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570"/>
          <w:jc w:val="center"/>
        </w:trPr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每学年开展至少1次以学术前沿报告、科研方法指导、职业生涯规划、升学深造经验分享等为内容的主题班会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8665AF">
        <w:trPr>
          <w:trHeight w:val="285"/>
          <w:jc w:val="center"/>
        </w:trPr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关心学业预警的学生，积极做好帮扶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E13B51">
        <w:trPr>
          <w:trHeight w:val="285"/>
          <w:jc w:val="center"/>
        </w:trPr>
        <w:tc>
          <w:tcPr>
            <w:tcW w:w="12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关心学生身心健康，引导学生积极参与体育锻炼、劳动教育和美育，培养健康生活习惯和积极向上生活态度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13B51" w:rsidTr="00086259">
        <w:trPr>
          <w:trHeight w:val="993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3B51" w:rsidRDefault="00E13B51" w:rsidP="008665AF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总 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13B51" w:rsidTr="000B73A4">
        <w:trPr>
          <w:trHeight w:val="1184"/>
          <w:jc w:val="center"/>
        </w:trPr>
        <w:tc>
          <w:tcPr>
            <w:tcW w:w="8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B51" w:rsidRDefault="00DE497F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对班主任的</w:t>
            </w:r>
            <w:r w:rsidR="00E13B51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评价：</w:t>
            </w:r>
          </w:p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  <w:p w:rsidR="00E13B51" w:rsidRDefault="00E13B51" w:rsidP="008665AF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E13B51" w:rsidRDefault="00E13B51" w:rsidP="00E13B51">
      <w:pPr>
        <w:jc w:val="center"/>
        <w:rPr>
          <w:rFonts w:ascii="宋体" w:hAnsi="宋体" w:cs="Times New Roman"/>
          <w:sz w:val="24"/>
          <w:szCs w:val="24"/>
        </w:rPr>
      </w:pPr>
    </w:p>
    <w:p w:rsidR="00F551D9" w:rsidRDefault="00A61C81" w:rsidP="00E13B51"/>
    <w:sectPr w:rsidR="00F551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C81" w:rsidRDefault="00A61C81" w:rsidP="00DE497F">
      <w:r>
        <w:separator/>
      </w:r>
    </w:p>
  </w:endnote>
  <w:endnote w:type="continuationSeparator" w:id="0">
    <w:p w:rsidR="00A61C81" w:rsidRDefault="00A61C81" w:rsidP="00DE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C81" w:rsidRDefault="00A61C81" w:rsidP="00DE497F">
      <w:r>
        <w:separator/>
      </w:r>
    </w:p>
  </w:footnote>
  <w:footnote w:type="continuationSeparator" w:id="0">
    <w:p w:rsidR="00A61C81" w:rsidRDefault="00A61C81" w:rsidP="00DE4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B51"/>
    <w:rsid w:val="002A4332"/>
    <w:rsid w:val="0053124C"/>
    <w:rsid w:val="008A0CB4"/>
    <w:rsid w:val="00974450"/>
    <w:rsid w:val="00A61C81"/>
    <w:rsid w:val="00DE497F"/>
    <w:rsid w:val="00E1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770E12-AE40-4B5E-ABC4-4FC7818E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51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4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497F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4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497F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</Words>
  <Characters>879</Characters>
  <Application>Microsoft Office Word</Application>
  <DocSecurity>0</DocSecurity>
  <Lines>7</Lines>
  <Paragraphs>2</Paragraphs>
  <ScaleCrop>false</ScaleCrop>
  <Company>Microwin10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2021-06-03T04:42:00Z</dcterms:created>
  <dcterms:modified xsi:type="dcterms:W3CDTF">2021-06-03T08:53:00Z</dcterms:modified>
</cp:coreProperties>
</file>